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D3" w:rsidRPr="002F0D37" w:rsidRDefault="008E60D3" w:rsidP="002F0D37">
      <w:pPr>
        <w:pStyle w:val="Heading4"/>
        <w:rPr>
          <w:rFonts w:ascii="Calibri" w:hAnsi="Calibri"/>
          <w:color w:val="000000"/>
          <w:sz w:val="24"/>
          <w:szCs w:val="24"/>
        </w:rPr>
      </w:pPr>
    </w:p>
    <w:p w:rsidR="008E60D3" w:rsidRPr="001B68DF" w:rsidRDefault="008E60D3" w:rsidP="00D454E1">
      <w:pPr>
        <w:pStyle w:val="Heading4"/>
        <w:jc w:val="center"/>
        <w:rPr>
          <w:rFonts w:ascii="Calibri" w:hAnsi="Calibri"/>
          <w:color w:val="000000"/>
          <w:sz w:val="32"/>
          <w:szCs w:val="32"/>
        </w:rPr>
      </w:pPr>
      <w:r w:rsidRPr="001B68DF">
        <w:rPr>
          <w:rFonts w:ascii="Calibri" w:hAnsi="Calibri"/>
          <w:color w:val="000000"/>
          <w:sz w:val="32"/>
          <w:szCs w:val="32"/>
        </w:rPr>
        <w:t>Code of Conduct</w:t>
      </w:r>
    </w:p>
    <w:p w:rsidR="008E60D3" w:rsidRPr="002F0D37" w:rsidRDefault="008E60D3" w:rsidP="002F0D37">
      <w:pPr>
        <w:pStyle w:val="Heading4"/>
        <w:rPr>
          <w:rFonts w:ascii="Calibri" w:hAnsi="Calibri"/>
          <w:color w:val="000000"/>
          <w:sz w:val="24"/>
          <w:szCs w:val="24"/>
        </w:rPr>
      </w:pPr>
      <w:r w:rsidRPr="002F0D37">
        <w:rPr>
          <w:rFonts w:ascii="Calibri" w:hAnsi="Calibri"/>
          <w:color w:val="000000"/>
          <w:sz w:val="24"/>
          <w:szCs w:val="24"/>
        </w:rPr>
        <w:t xml:space="preserve">The Code of Conduct applies to all </w:t>
      </w:r>
      <w:r>
        <w:rPr>
          <w:rFonts w:ascii="Calibri" w:hAnsi="Calibri"/>
          <w:color w:val="000000"/>
          <w:sz w:val="24"/>
          <w:szCs w:val="24"/>
        </w:rPr>
        <w:t xml:space="preserve">non-remunerated and remunerated members, including volunteers not eligible for financial membership, of </w:t>
      </w:r>
      <w:r w:rsidRPr="002F0D37">
        <w:rPr>
          <w:rFonts w:ascii="Calibri" w:hAnsi="Calibri"/>
          <w:color w:val="000000"/>
          <w:sz w:val="24"/>
          <w:szCs w:val="24"/>
        </w:rPr>
        <w:t xml:space="preserve">&lt;&lt;insert name of </w:t>
      </w:r>
      <w:r>
        <w:rPr>
          <w:rFonts w:ascii="Calibri" w:hAnsi="Calibri"/>
          <w:color w:val="000000"/>
          <w:sz w:val="24"/>
          <w:szCs w:val="24"/>
        </w:rPr>
        <w:t>&gt;&gt; P&amp;C Association. These parties will be known as “members”. The Code of Conduct is to be adhered to whilst any member, irrespective of title, acts</w:t>
      </w:r>
      <w:r w:rsidRPr="002F0D37">
        <w:rPr>
          <w:rFonts w:ascii="Calibri" w:hAnsi="Calibri"/>
          <w:color w:val="000000"/>
          <w:sz w:val="24"/>
          <w:szCs w:val="24"/>
        </w:rPr>
        <w:t xml:space="preserve"> in </w:t>
      </w:r>
      <w:r>
        <w:rPr>
          <w:rFonts w:ascii="Calibri" w:hAnsi="Calibri"/>
          <w:color w:val="000000"/>
          <w:sz w:val="24"/>
          <w:szCs w:val="24"/>
        </w:rPr>
        <w:t xml:space="preserve">a </w:t>
      </w:r>
      <w:r w:rsidRPr="002F0D37">
        <w:rPr>
          <w:rFonts w:ascii="Calibri" w:hAnsi="Calibri"/>
          <w:color w:val="000000"/>
          <w:sz w:val="24"/>
          <w:szCs w:val="24"/>
        </w:rPr>
        <w:t>capacity</w:t>
      </w:r>
      <w:r>
        <w:rPr>
          <w:rFonts w:ascii="Calibri" w:hAnsi="Calibri"/>
          <w:color w:val="000000"/>
          <w:sz w:val="24"/>
          <w:szCs w:val="24"/>
        </w:rPr>
        <w:t xml:space="preserve"> as a P&amp;C member or takes part in a &lt;&lt; insert name&gt;&gt; P&amp;C Association activity</w:t>
      </w:r>
      <w:r w:rsidRPr="002F0D37">
        <w:rPr>
          <w:rFonts w:ascii="Calibri" w:hAnsi="Calibri"/>
          <w:color w:val="000000"/>
          <w:sz w:val="24"/>
          <w:szCs w:val="24"/>
        </w:rPr>
        <w:t xml:space="preserve">. </w:t>
      </w:r>
    </w:p>
    <w:p w:rsidR="008E60D3" w:rsidRPr="002F0D37" w:rsidRDefault="008E60D3" w:rsidP="002F0D37">
      <w:pPr>
        <w:pStyle w:val="Heading5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In attending any and all &lt;&lt;insert name&gt;&gt; P&amp;C Association activities or undertaking P&amp;C duties all members agree to comply with all State and Commonwealth legislations.  </w:t>
      </w:r>
      <w:r>
        <w:rPr>
          <w:rFonts w:ascii="Calibri" w:hAnsi="Calibri"/>
          <w:color w:val="000000"/>
          <w:sz w:val="24"/>
          <w:szCs w:val="24"/>
        </w:rPr>
        <w:br/>
      </w:r>
      <w:r>
        <w:rPr>
          <w:rFonts w:ascii="Calibri" w:hAnsi="Calibri"/>
          <w:color w:val="000000"/>
          <w:sz w:val="24"/>
          <w:szCs w:val="24"/>
        </w:rPr>
        <w:br/>
        <w:t>In attending the &lt;&lt;insert name&gt;&gt; P&amp;C Association activities and/or duties all members agree to treat each P&amp;C Association member and the greater community in a way that is indicative of best practice. This includes being c</w:t>
      </w:r>
      <w:r w:rsidRPr="002F0D37">
        <w:rPr>
          <w:rFonts w:ascii="Calibri" w:hAnsi="Calibri"/>
          <w:color w:val="000000"/>
          <w:sz w:val="24"/>
          <w:szCs w:val="24"/>
        </w:rPr>
        <w:t>our</w:t>
      </w:r>
      <w:r>
        <w:rPr>
          <w:rFonts w:ascii="Calibri" w:hAnsi="Calibri"/>
          <w:color w:val="000000"/>
          <w:sz w:val="24"/>
          <w:szCs w:val="24"/>
        </w:rPr>
        <w:t xml:space="preserve">teous and respectful. </w:t>
      </w:r>
      <w:r w:rsidRPr="002F0D37">
        <w:rPr>
          <w:rFonts w:ascii="Calibri" w:hAnsi="Calibri"/>
          <w:color w:val="000000"/>
          <w:sz w:val="24"/>
          <w:szCs w:val="24"/>
        </w:rPr>
        <w:t xml:space="preserve">Making </w:t>
      </w:r>
      <w:r>
        <w:rPr>
          <w:rFonts w:ascii="Calibri" w:hAnsi="Calibri"/>
          <w:color w:val="000000"/>
          <w:sz w:val="24"/>
          <w:szCs w:val="24"/>
        </w:rPr>
        <w:t xml:space="preserve">and/or suggesting </w:t>
      </w:r>
      <w:r w:rsidRPr="002F0D37">
        <w:rPr>
          <w:rFonts w:ascii="Calibri" w:hAnsi="Calibri"/>
          <w:color w:val="000000"/>
          <w:sz w:val="24"/>
          <w:szCs w:val="24"/>
        </w:rPr>
        <w:t xml:space="preserve">decisions that are procedurally fair to </w:t>
      </w:r>
      <w:r>
        <w:rPr>
          <w:rFonts w:ascii="Calibri" w:hAnsi="Calibri"/>
          <w:color w:val="000000"/>
          <w:sz w:val="24"/>
          <w:szCs w:val="24"/>
        </w:rPr>
        <w:t xml:space="preserve">all </w:t>
      </w:r>
      <w:r w:rsidRPr="002F0D37">
        <w:rPr>
          <w:rFonts w:ascii="Calibri" w:hAnsi="Calibri"/>
          <w:color w:val="000000"/>
          <w:sz w:val="24"/>
          <w:szCs w:val="24"/>
        </w:rPr>
        <w:t>people</w:t>
      </w:r>
      <w:r>
        <w:rPr>
          <w:rFonts w:ascii="Calibri" w:hAnsi="Calibri"/>
          <w:color w:val="000000"/>
          <w:sz w:val="24"/>
          <w:szCs w:val="24"/>
        </w:rPr>
        <w:t>.</w:t>
      </w:r>
      <w:r w:rsidRPr="002F0D37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>Engage in rational debate and allow</w:t>
      </w:r>
      <w:r w:rsidRPr="002F0D37">
        <w:rPr>
          <w:rFonts w:ascii="Calibri" w:hAnsi="Calibri"/>
          <w:color w:val="000000"/>
          <w:sz w:val="24"/>
          <w:szCs w:val="24"/>
        </w:rPr>
        <w:t xml:space="preserve"> alternative points of view to be expressed</w:t>
      </w:r>
      <w:r>
        <w:rPr>
          <w:rFonts w:ascii="Calibri" w:hAnsi="Calibri"/>
          <w:color w:val="000000"/>
          <w:sz w:val="24"/>
          <w:szCs w:val="24"/>
        </w:rPr>
        <w:t xml:space="preserve"> and respect difference of opinion. </w:t>
      </w:r>
      <w:r w:rsidRPr="002F0D37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>Members agree to not conduct themselves in a manner that may be considered as harassment, bullying, intimidation or discrimination.</w:t>
      </w:r>
      <w:r w:rsidRPr="002F0D37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br/>
      </w:r>
      <w:r>
        <w:rPr>
          <w:rFonts w:ascii="Calibri" w:hAnsi="Calibri"/>
          <w:color w:val="000000"/>
          <w:sz w:val="24"/>
          <w:szCs w:val="24"/>
        </w:rPr>
        <w:br/>
        <w:t>Members will undertake their duties responsibly and in doing so will disclose to the &lt;&lt;insert name&gt;&gt; P&amp;C Association where there is a conflict of interest.</w:t>
      </w:r>
    </w:p>
    <w:p w:rsidR="008E60D3" w:rsidRDefault="008E60D3" w:rsidP="00D454E1">
      <w:pPr>
        <w:overflowPunct/>
        <w:autoSpaceDE/>
        <w:autoSpaceDN/>
        <w:adjustRightInd/>
        <w:spacing w:before="100" w:beforeAutospacing="1" w:after="100" w:afterAutospacing="1"/>
        <w:textAlignment w:val="bottom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Members agree to comply with the &lt;&lt;insert name&gt;&gt; P&amp;C Association’s Constitution, by-laws, policies and resolutions. Members will undertake to become familiar with meeting practice and will commit to the purpose of the &lt;&lt;insert name&gt;&gt; P&amp;C Association as outlined in the Constitution. Members agree to remove themselves, voluntarily or on request from the Chair where they are not conducting themselves in a manner as agreed within this Code of Conduct.</w:t>
      </w:r>
    </w:p>
    <w:p w:rsidR="008E60D3" w:rsidRDefault="008E60D3" w:rsidP="00D454E1">
      <w:pPr>
        <w:overflowPunct/>
        <w:autoSpaceDE/>
        <w:autoSpaceDN/>
        <w:adjustRightInd/>
        <w:spacing w:before="100" w:beforeAutospacing="1" w:after="100" w:afterAutospacing="1"/>
        <w:textAlignment w:val="bottom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Members agree that three requests to cease participation due to breaches of this Code of Conduct will see them relinquish their voting rights and/or prohibit their attendance at &lt;&lt;insert name&gt;&gt; P&amp;C Association activities. The P&amp;C Executive will meet to decide, by majority vote, where a member may have breached the Code of Conduct. Where this occurs, formal correspondence will be sent on resolution by the &lt;&lt;insert name&gt;&gt; P&amp;C Association Executive. </w:t>
      </w:r>
    </w:p>
    <w:p w:rsidR="008E60D3" w:rsidRDefault="008E60D3" w:rsidP="00D454E1">
      <w:pPr>
        <w:overflowPunct/>
        <w:autoSpaceDE/>
        <w:autoSpaceDN/>
        <w:adjustRightInd/>
        <w:spacing w:before="100" w:beforeAutospacing="1" w:after="100" w:afterAutospacing="1"/>
        <w:textAlignment w:val="bottom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This document shall be available to members at each meeting of the &lt;&lt;insert name&gt;&gt; P&amp;C Association. Members shall be notified at the commencement of each &lt;&lt;insert name&gt;&gt; P&amp;C Association meeting that the acceptance of Code of Conduct is a requirement of membership and attendance to all and any P&amp;C activities. This document shall be reviewed by the &lt;&lt;insert name&gt;&gt; P&amp;C Association at each Annual General Meeting. </w:t>
      </w:r>
    </w:p>
    <w:p w:rsidR="008E60D3" w:rsidRDefault="008E60D3" w:rsidP="001B68DF">
      <w:pPr>
        <w:overflowPunct/>
        <w:autoSpaceDE/>
        <w:autoSpaceDN/>
        <w:adjustRightInd/>
        <w:spacing w:before="100" w:beforeAutospacing="1" w:after="100" w:afterAutospacing="1"/>
        <w:textAlignment w:val="bottom"/>
        <w:rPr>
          <w:rFonts w:ascii="Calibri" w:hAnsi="Calibri"/>
          <w:color w:val="000000"/>
          <w:sz w:val="24"/>
          <w:szCs w:val="24"/>
        </w:rPr>
      </w:pPr>
    </w:p>
    <w:p w:rsidR="008E60D3" w:rsidRDefault="008E60D3" w:rsidP="001B68DF">
      <w:pPr>
        <w:overflowPunct/>
        <w:autoSpaceDE/>
        <w:autoSpaceDN/>
        <w:adjustRightInd/>
        <w:spacing w:before="100" w:beforeAutospacing="1" w:after="100" w:afterAutospacing="1"/>
        <w:textAlignment w:val="bottom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President:</w:t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  <w:t>Secretary:</w:t>
      </w:r>
      <w:r>
        <w:rPr>
          <w:rFonts w:ascii="Calibri" w:hAnsi="Calibri"/>
          <w:color w:val="000000"/>
          <w:sz w:val="24"/>
          <w:szCs w:val="24"/>
        </w:rPr>
        <w:br/>
      </w:r>
    </w:p>
    <w:p w:rsidR="008E60D3" w:rsidRDefault="008E60D3" w:rsidP="001B68DF">
      <w:pPr>
        <w:overflowPunct/>
        <w:autoSpaceDE/>
        <w:autoSpaceDN/>
        <w:adjustRightInd/>
        <w:spacing w:before="100" w:beforeAutospacing="1" w:after="100" w:afterAutospacing="1"/>
        <w:textAlignment w:val="bottom"/>
        <w:rPr>
          <w:rFonts w:ascii="Calibri" w:hAnsi="Calibri"/>
          <w:color w:val="000000"/>
          <w:sz w:val="24"/>
          <w:szCs w:val="24"/>
        </w:rPr>
      </w:pPr>
    </w:p>
    <w:p w:rsidR="008E60D3" w:rsidRPr="001B68DF" w:rsidRDefault="008E60D3" w:rsidP="001B68DF">
      <w:pPr>
        <w:overflowPunct/>
        <w:autoSpaceDE/>
        <w:autoSpaceDN/>
        <w:adjustRightInd/>
        <w:spacing w:before="100" w:beforeAutospacing="1" w:after="100" w:afterAutospacing="1"/>
        <w:textAlignment w:val="bottom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Dated the &lt;&lt;insert date&gt;&gt; as adopted at the &lt;&lt;insert name&gt;&gt; P&amp;C Association Annual General Meeting.  </w:t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</w:p>
    <w:sectPr w:rsidR="008E60D3" w:rsidRPr="001B68DF" w:rsidSect="001B68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709" w:right="1277" w:bottom="1276" w:left="1134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0D3" w:rsidRDefault="008E60D3" w:rsidP="002F0D37">
      <w:r>
        <w:separator/>
      </w:r>
    </w:p>
  </w:endnote>
  <w:endnote w:type="continuationSeparator" w:id="0">
    <w:p w:rsidR="008E60D3" w:rsidRDefault="008E60D3" w:rsidP="002F0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D3" w:rsidRDefault="008E60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D3" w:rsidRDefault="008E60D3">
    <w:pPr>
      <w:pStyle w:val="Footer"/>
    </w:pPr>
    <w:r w:rsidRPr="00BB5218">
      <w:rPr>
        <w:rFonts w:ascii="Book Antiqua" w:hAnsi="Book Antiqua"/>
        <w:snapToGrid w:val="0"/>
      </w:rPr>
      <w:t xml:space="preserve">Page </w:t>
    </w:r>
    <w:r w:rsidRPr="00BB5218">
      <w:rPr>
        <w:rFonts w:ascii="Book Antiqua" w:hAnsi="Book Antiqua"/>
        <w:snapToGrid w:val="0"/>
      </w:rPr>
      <w:fldChar w:fldCharType="begin"/>
    </w:r>
    <w:r w:rsidRPr="00BB5218">
      <w:rPr>
        <w:rFonts w:ascii="Book Antiqua" w:hAnsi="Book Antiqua"/>
        <w:snapToGrid w:val="0"/>
      </w:rPr>
      <w:instrText xml:space="preserve"> PAGE </w:instrText>
    </w:r>
    <w:r w:rsidRPr="00BB5218">
      <w:rPr>
        <w:rFonts w:ascii="Book Antiqua" w:hAnsi="Book Antiqua"/>
        <w:snapToGrid w:val="0"/>
      </w:rPr>
      <w:fldChar w:fldCharType="separate"/>
    </w:r>
    <w:r>
      <w:rPr>
        <w:rFonts w:ascii="Book Antiqua" w:hAnsi="Book Antiqua"/>
        <w:noProof/>
        <w:snapToGrid w:val="0"/>
      </w:rPr>
      <w:t>2</w:t>
    </w:r>
    <w:r w:rsidRPr="00BB5218">
      <w:rPr>
        <w:rFonts w:ascii="Book Antiqua" w:hAnsi="Book Antiqua"/>
        <w:snapToGrid w:val="0"/>
      </w:rPr>
      <w:fldChar w:fldCharType="end"/>
    </w:r>
    <w:r w:rsidRPr="00BB5218">
      <w:rPr>
        <w:rFonts w:ascii="Book Antiqua" w:hAnsi="Book Antiqua"/>
        <w:snapToGrid w:val="0"/>
      </w:rPr>
      <w:t xml:space="preserve"> of </w:t>
    </w:r>
    <w:r w:rsidRPr="00BB5218">
      <w:rPr>
        <w:rFonts w:ascii="Book Antiqua" w:hAnsi="Book Antiqua"/>
        <w:snapToGrid w:val="0"/>
      </w:rPr>
      <w:fldChar w:fldCharType="begin"/>
    </w:r>
    <w:r w:rsidRPr="00BB5218">
      <w:rPr>
        <w:rFonts w:ascii="Book Antiqua" w:hAnsi="Book Antiqua"/>
        <w:snapToGrid w:val="0"/>
      </w:rPr>
      <w:instrText xml:space="preserve"> NUMPAGES </w:instrText>
    </w:r>
    <w:r w:rsidRPr="00BB5218">
      <w:rPr>
        <w:rFonts w:ascii="Book Antiqua" w:hAnsi="Book Antiqua"/>
        <w:snapToGrid w:val="0"/>
      </w:rPr>
      <w:fldChar w:fldCharType="separate"/>
    </w:r>
    <w:r>
      <w:rPr>
        <w:rFonts w:ascii="Book Antiqua" w:hAnsi="Book Antiqua"/>
        <w:noProof/>
        <w:snapToGrid w:val="0"/>
      </w:rPr>
      <w:t>2</w:t>
    </w:r>
    <w:r w:rsidRPr="00BB5218">
      <w:rPr>
        <w:rFonts w:ascii="Book Antiqua" w:hAnsi="Book Antiqua"/>
        <w:snapToGrid w:val="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D3" w:rsidRPr="001A5D89" w:rsidRDefault="008E60D3" w:rsidP="00D454E1">
    <w:pPr>
      <w:pStyle w:val="Footer"/>
    </w:pPr>
  </w:p>
  <w:p w:rsidR="008E60D3" w:rsidRPr="00A6596D" w:rsidRDefault="008E60D3" w:rsidP="00D454E1">
    <w:pPr>
      <w:pStyle w:val="NormalWeb"/>
      <w:jc w:val="both"/>
      <w:rPr>
        <w:rFonts w:ascii="Book Antiqua" w:hAnsi="Book Antiqua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0D3" w:rsidRDefault="008E60D3" w:rsidP="002F0D37">
      <w:r>
        <w:separator/>
      </w:r>
    </w:p>
  </w:footnote>
  <w:footnote w:type="continuationSeparator" w:id="0">
    <w:p w:rsidR="008E60D3" w:rsidRDefault="008E60D3" w:rsidP="002F0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D3" w:rsidRDefault="008E60D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8400188" o:spid="_x0000_s2049" type="#_x0000_t75" style="position:absolute;margin-left:0;margin-top:0;width:487.5pt;height:535.3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D3" w:rsidRDefault="008E60D3" w:rsidP="00D454E1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1050"/>
      </w:tabs>
      <w:jc w:val="right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8400189" o:spid="_x0000_s2050" type="#_x0000_t75" style="position:absolute;left:0;text-align:left;margin-left:0;margin-top:0;width:487.5pt;height:535.3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>
      <w:rPr>
        <w:rFonts w:ascii="Book Antiqua" w:hAnsi="Book Antiqua"/>
        <w:b/>
        <w:sz w:val="22"/>
        <w:szCs w:val="22"/>
      </w:rPr>
      <w:t>Code of Conduct</w:t>
    </w:r>
    <w:r w:rsidRPr="00BB5218">
      <w:rPr>
        <w:rFonts w:ascii="Book Antiqua" w:hAnsi="Book Antiqua"/>
        <w:b/>
        <w:sz w:val="22"/>
        <w:szCs w:val="2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D3" w:rsidRDefault="008E60D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8400187" o:spid="_x0000_s2051" type="#_x0000_t75" style="position:absolute;margin-left:0;margin-top:0;width:487.5pt;height:535.3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1" o:title=""/>
      </v:shape>
    </w:pict>
  </w:numPicBullet>
  <w:numPicBullet w:numPicBulletId="2">
    <w:pict>
      <v:shape id="_x0000_i1027" type="#_x0000_t75" style="width:3in;height:3in" o:bullet="t">
        <v:imagedata r:id="rId1" o:title=""/>
      </v:shape>
    </w:pict>
  </w:numPicBullet>
  <w:numPicBullet w:numPicBulletId="3">
    <w:pict>
      <v:shape id="_x0000_i1028" type="#_x0000_t75" style="width:3in;height:3in" o:bullet="t">
        <v:imagedata r:id="rId1" o:title=""/>
      </v:shape>
    </w:pict>
  </w:numPicBullet>
  <w:numPicBullet w:numPicBulletId="4">
    <w:pict>
      <v:shape id="_x0000_i1029" type="#_x0000_t75" style="width:3in;height:3in" o:bullet="t">
        <v:imagedata r:id="rId1" o:title=""/>
      </v:shape>
    </w:pict>
  </w:numPicBullet>
  <w:abstractNum w:abstractNumId="0">
    <w:nsid w:val="03E93D8B"/>
    <w:multiLevelType w:val="multilevel"/>
    <w:tmpl w:val="5A36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655D6"/>
    <w:multiLevelType w:val="multilevel"/>
    <w:tmpl w:val="5BFC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913CF"/>
    <w:multiLevelType w:val="multilevel"/>
    <w:tmpl w:val="5A36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C49BE"/>
    <w:multiLevelType w:val="hybridMultilevel"/>
    <w:tmpl w:val="A4E0A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DF3C5D"/>
    <w:multiLevelType w:val="multilevel"/>
    <w:tmpl w:val="DC82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1745CE"/>
    <w:multiLevelType w:val="multilevel"/>
    <w:tmpl w:val="5BBE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762C38"/>
    <w:multiLevelType w:val="multilevel"/>
    <w:tmpl w:val="5A36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8950A1"/>
    <w:multiLevelType w:val="multilevel"/>
    <w:tmpl w:val="114E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4168CA"/>
    <w:multiLevelType w:val="multilevel"/>
    <w:tmpl w:val="D20C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D37"/>
    <w:rsid w:val="001A5D89"/>
    <w:rsid w:val="001B68DF"/>
    <w:rsid w:val="002230BC"/>
    <w:rsid w:val="002D789C"/>
    <w:rsid w:val="002F0D37"/>
    <w:rsid w:val="004B78CA"/>
    <w:rsid w:val="005C299D"/>
    <w:rsid w:val="007C284B"/>
    <w:rsid w:val="008026E7"/>
    <w:rsid w:val="008E60D3"/>
    <w:rsid w:val="00A6596D"/>
    <w:rsid w:val="00AA42AC"/>
    <w:rsid w:val="00B30EDD"/>
    <w:rsid w:val="00B71FFC"/>
    <w:rsid w:val="00BB5218"/>
    <w:rsid w:val="00C208A2"/>
    <w:rsid w:val="00D454E1"/>
    <w:rsid w:val="00FC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37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0D37"/>
    <w:pPr>
      <w:keepNext/>
      <w:spacing w:before="240" w:after="60"/>
      <w:outlineLvl w:val="1"/>
    </w:pPr>
    <w:rPr>
      <w:rFonts w:ascii="Book Antiqua" w:hAnsi="Book Antiqua"/>
      <w:b/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F0D37"/>
    <w:pPr>
      <w:keepNext/>
      <w:spacing w:before="240" w:after="6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2F0D37"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F0D37"/>
    <w:rPr>
      <w:rFonts w:ascii="Book Antiqua" w:hAnsi="Book Antiqua" w:cs="Times New Roman"/>
      <w:b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F0D37"/>
    <w:rPr>
      <w:rFonts w:ascii="Arial" w:hAnsi="Arial" w:cs="Times New Roman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F0D37"/>
    <w:rPr>
      <w:rFonts w:ascii="Arial" w:hAnsi="Arial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F0D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D37"/>
    <w:rPr>
      <w:rFonts w:ascii="Arial" w:hAnsi="Arial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2F0D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D37"/>
    <w:rPr>
      <w:rFonts w:ascii="Arial" w:hAnsi="Arial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2F0D3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413</Words>
  <Characters>2359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of Conduct</dc:title>
  <dc:subject/>
  <dc:creator>Sharon</dc:creator>
  <cp:keywords/>
  <dc:description/>
  <cp:lastModifiedBy>Pollard-Harris</cp:lastModifiedBy>
  <cp:revision>2</cp:revision>
  <cp:lastPrinted>2011-10-29T05:18:00Z</cp:lastPrinted>
  <dcterms:created xsi:type="dcterms:W3CDTF">2012-02-04T10:36:00Z</dcterms:created>
  <dcterms:modified xsi:type="dcterms:W3CDTF">2012-02-04T10:36:00Z</dcterms:modified>
</cp:coreProperties>
</file>